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Anmeldung zur Interdisziplinären Konferenz „</w:t>
      </w:r>
      <w:proofErr w:type="spellStart"/>
      <w:r>
        <w:rPr>
          <w:rFonts w:asciiTheme="minorHAnsi" w:hAnsiTheme="minorHAnsi" w:cstheme="minorHAnsi"/>
          <w:b/>
          <w:sz w:val="28"/>
        </w:rPr>
        <w:t>Morbidity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and </w:t>
      </w:r>
      <w:proofErr w:type="spellStart"/>
      <w:r>
        <w:rPr>
          <w:rFonts w:asciiTheme="minorHAnsi" w:hAnsiTheme="minorHAnsi" w:cstheme="minorHAnsi"/>
          <w:b/>
          <w:sz w:val="28"/>
        </w:rPr>
        <w:t>Mortality</w:t>
      </w:r>
      <w:proofErr w:type="spellEnd"/>
      <w:r>
        <w:rPr>
          <w:rFonts w:asciiTheme="minorHAnsi" w:hAnsiTheme="minorHAnsi" w:cstheme="minorHAnsi"/>
          <w:b/>
          <w:sz w:val="28"/>
        </w:rPr>
        <w:t>“ (M&amp;M)</w:t>
      </w:r>
    </w:p>
    <w:p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 xml:space="preserve">am Dienstag, den </w:t>
      </w:r>
      <w:r>
        <w:rPr>
          <w:rFonts w:asciiTheme="minorHAnsi" w:hAnsiTheme="minorHAnsi" w:cstheme="minorHAnsi"/>
          <w:b/>
          <w:sz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  <w:sz w:val="28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u w:val="single"/>
        </w:rPr>
      </w:r>
      <w:r>
        <w:rPr>
          <w:rFonts w:asciiTheme="minorHAnsi" w:hAnsiTheme="minorHAnsi" w:cstheme="minorHAnsi"/>
          <w:b/>
          <w:sz w:val="28"/>
          <w:u w:val="single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bookmarkEnd w:id="1"/>
      <w:r>
        <w:rPr>
          <w:rFonts w:asciiTheme="minorHAnsi" w:hAnsiTheme="minorHAnsi" w:cstheme="minorHAnsi"/>
          <w:b/>
          <w:sz w:val="28"/>
          <w:u w:val="single"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14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17.30 Uhr, CRONA-Kliniken, Ebene B-03 Raum 574</w:t>
      </w:r>
    </w:p>
    <w:p>
      <w:pPr>
        <w:jc w:val="center"/>
        <w:rPr>
          <w:rFonts w:asciiTheme="minorHAnsi" w:hAnsiTheme="minorHAnsi" w:cstheme="minorHAnsi"/>
          <w:sz w:val="14"/>
        </w:rPr>
      </w:pPr>
    </w:p>
    <w:p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 Zentrum für Neuroonkologie führt an jedem ersten Dienstag im Quartal eine M&amp;M-Konferenz durch. Hierzu laden wir unsere zuweisenden Kolleginnen und Kollegen ein. Die Teilnahme an der Konferenz ist auf Ihren angemeldeten Fall begrenzt. Als Voraussetzung für externe Teilnehmer/-innen gilt die Unterzeichnung einer Schweigeverpflichtung.</w:t>
      </w:r>
    </w:p>
    <w:p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4284"/>
        <w:gridCol w:w="857"/>
        <w:gridCol w:w="2570"/>
      </w:tblGrid>
      <w:tr>
        <w:trPr>
          <w:trHeight w:val="452"/>
        </w:trPr>
        <w:tc>
          <w:tcPr>
            <w:tcW w:w="878" w:type="pct"/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Patient: </w:t>
            </w:r>
          </w:p>
        </w:tc>
        <w:tc>
          <w:tcPr>
            <w:tcW w:w="2290" w:type="pct"/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8" w:type="pct"/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Geb.: </w:t>
            </w:r>
          </w:p>
        </w:tc>
        <w:tc>
          <w:tcPr>
            <w:tcW w:w="1374" w:type="pct"/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711"/>
      </w:tblGrid>
      <w:tr>
        <w:trPr>
          <w:trHeight w:val="1396"/>
        </w:trPr>
        <w:tc>
          <w:tcPr>
            <w:tcW w:w="878" w:type="pct"/>
            <w:tcBorders>
              <w:right w:val="nil"/>
            </w:tcBorders>
            <w:shd w:val="clear" w:color="auto" w:fill="auto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Diagnosen: </w:t>
            </w:r>
          </w:p>
        </w:tc>
        <w:tc>
          <w:tcPr>
            <w:tcW w:w="4122" w:type="pct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>
        <w:trPr>
          <w:trHeight w:val="2341"/>
        </w:trPr>
        <w:tc>
          <w:tcPr>
            <w:tcW w:w="878" w:type="pct"/>
            <w:tcBorders>
              <w:right w:val="nil"/>
            </w:tcBorders>
            <w:shd w:val="clear" w:color="auto" w:fill="auto"/>
          </w:tcPr>
          <w:p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Anamnese:</w:t>
            </w:r>
          </w:p>
        </w:tc>
        <w:tc>
          <w:tcPr>
            <w:tcW w:w="4122" w:type="pct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711"/>
      </w:tblGrid>
      <w:tr>
        <w:trPr>
          <w:trHeight w:val="2628"/>
        </w:trPr>
        <w:tc>
          <w:tcPr>
            <w:tcW w:w="878" w:type="pct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M&amp;M-Fall:</w:t>
            </w:r>
          </w:p>
        </w:tc>
        <w:tc>
          <w:tcPr>
            <w:tcW w:w="4122" w:type="pct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3141"/>
        <w:gridCol w:w="857"/>
        <w:gridCol w:w="2570"/>
      </w:tblGrid>
      <w:tr>
        <w:trPr>
          <w:trHeight w:val="474"/>
        </w:trPr>
        <w:tc>
          <w:tcPr>
            <w:tcW w:w="1489" w:type="pct"/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Anmeldender Arzt/ anmeldende Ärztin:  </w:t>
            </w:r>
          </w:p>
        </w:tc>
        <w:tc>
          <w:tcPr>
            <w:tcW w:w="1679" w:type="pct"/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8" w:type="pct"/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1374" w:type="pct"/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rPr>
          <w:cantSplit/>
          <w:trHeight w:val="474"/>
        </w:trPr>
        <w:tc>
          <w:tcPr>
            <w:tcW w:w="1489" w:type="pct"/>
          </w:tcPr>
          <w:p>
            <w:pPr>
              <w:rPr>
                <w:rFonts w:asciiTheme="minorHAnsi" w:hAnsiTheme="minorHAnsi" w:cstheme="minorHAnsi"/>
                <w:sz w:val="6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Klinik/Praxis:  </w:t>
            </w:r>
          </w:p>
        </w:tc>
        <w:tc>
          <w:tcPr>
            <w:tcW w:w="3511" w:type="pct"/>
            <w:gridSpan w:val="3"/>
          </w:tcPr>
          <w:p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489" w:type="pct"/>
            <w:tcBorders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der Meldung: </w:t>
            </w:r>
          </w:p>
        </w:tc>
        <w:tc>
          <w:tcPr>
            <w:tcW w:w="3511" w:type="pct"/>
            <w:gridSpan w:val="3"/>
            <w:tcBorders>
              <w:left w:val="nil"/>
            </w:tcBorders>
            <w:vAlign w:val="center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>
      <w:pPr>
        <w:rPr>
          <w:rFonts w:asciiTheme="minorHAnsi" w:hAnsiTheme="minorHAnsi" w:cstheme="minorHAnsi"/>
          <w:sz w:val="4"/>
          <w:szCs w:val="4"/>
        </w:rPr>
      </w:pPr>
    </w:p>
    <w:sectPr>
      <w:headerReference w:type="default" r:id="rId7"/>
      <w:footerReference w:type="default" r:id="rId8"/>
      <w:pgSz w:w="11906" w:h="16838"/>
      <w:pgMar w:top="964" w:right="1274" w:bottom="851" w:left="1418" w:header="73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>Bitte faxen Sie diese Anmeldung an: 07071 29–4608</w:t>
    </w:r>
  </w:p>
  <w:p>
    <w:pPr>
      <w:pStyle w:val="Fuzeile"/>
      <w:ind w:left="-284" w:right="-142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Dieses Formular finden Sie unter </w:t>
    </w:r>
  </w:p>
  <w:p>
    <w:pPr>
      <w:pStyle w:val="Fuzeile"/>
      <w:ind w:left="-284" w:right="-142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www.ccc-tuebingen.de &gt; Medizinisches Personal &gt; Tumorkonferenzen &gt; Neuroonkologische Tumorkonferenz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5"/>
      <w:gridCol w:w="4715"/>
    </w:tblGrid>
    <w:tr>
      <w:tc>
        <w:tcPr>
          <w:tcW w:w="2500" w:type="pct"/>
        </w:tcPr>
        <w:p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1737360" cy="725170"/>
                <wp:effectExtent l="0" t="0" r="0" b="0"/>
                <wp:wrapTight wrapText="bothSides">
                  <wp:wrapPolygon edited="0">
                    <wp:start x="0" y="0"/>
                    <wp:lineTo x="0" y="20995"/>
                    <wp:lineTo x="21316" y="20995"/>
                    <wp:lineTo x="21316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3175</wp:posOffset>
                </wp:positionV>
                <wp:extent cx="2858135" cy="777240"/>
                <wp:effectExtent l="0" t="0" r="0" b="0"/>
                <wp:wrapTight wrapText="bothSides">
                  <wp:wrapPolygon edited="0">
                    <wp:start x="1296" y="4235"/>
                    <wp:lineTo x="1296" y="9000"/>
                    <wp:lineTo x="1728" y="13765"/>
                    <wp:lineTo x="2160" y="16412"/>
                    <wp:lineTo x="10798" y="18000"/>
                    <wp:lineTo x="11949" y="18000"/>
                    <wp:lineTo x="12813" y="16941"/>
                    <wp:lineTo x="13533" y="15353"/>
                    <wp:lineTo x="13389" y="13765"/>
                    <wp:lineTo x="20443" y="11118"/>
                    <wp:lineTo x="20156" y="6882"/>
                    <wp:lineTo x="3311" y="4235"/>
                    <wp:lineTo x="1296" y="4235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T-Logo_RGB_c1_l2-Flach-gros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813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>
    <w:pPr>
      <w:pStyle w:val="Kopfzeile"/>
      <w:spacing w:before="180" w:after="240"/>
      <w:ind w:right="140"/>
      <w:jc w:val="center"/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>Zentrum für Neuroonkologie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C13"/>
    <w:multiLevelType w:val="hybridMultilevel"/>
    <w:tmpl w:val="70C83B96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85B53"/>
    <w:multiLevelType w:val="hybridMultilevel"/>
    <w:tmpl w:val="ACE8B8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931CD"/>
    <w:multiLevelType w:val="hybridMultilevel"/>
    <w:tmpl w:val="8230E32C"/>
    <w:lvl w:ilvl="0" w:tplc="01A0A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C430E"/>
    <w:multiLevelType w:val="singleLevel"/>
    <w:tmpl w:val="C6E869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F116F0"/>
    <w:multiLevelType w:val="hybridMultilevel"/>
    <w:tmpl w:val="77264FAC"/>
    <w:lvl w:ilvl="0" w:tplc="6ABC1D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937"/>
    <w:multiLevelType w:val="hybridMultilevel"/>
    <w:tmpl w:val="88C0AFFC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E72FF7"/>
    <w:multiLevelType w:val="hybridMultilevel"/>
    <w:tmpl w:val="80A00F4A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1435D0"/>
    <w:multiLevelType w:val="hybridMultilevel"/>
    <w:tmpl w:val="FE860DD2"/>
    <w:lvl w:ilvl="0" w:tplc="9BDE1EC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A6293"/>
    <w:multiLevelType w:val="hybridMultilevel"/>
    <w:tmpl w:val="E7506F22"/>
    <w:lvl w:ilvl="0" w:tplc="C27A76D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DE6"/>
    <w:multiLevelType w:val="hybridMultilevel"/>
    <w:tmpl w:val="935A5B3C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85556B"/>
    <w:multiLevelType w:val="hybridMultilevel"/>
    <w:tmpl w:val="401E32F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B620F"/>
    <w:multiLevelType w:val="hybridMultilevel"/>
    <w:tmpl w:val="312847C8"/>
    <w:lvl w:ilvl="0" w:tplc="01A0A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16085"/>
    <w:multiLevelType w:val="hybridMultilevel"/>
    <w:tmpl w:val="859E673C"/>
    <w:lvl w:ilvl="0" w:tplc="BB425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spinCount="100000" w:hashValue="/vuH63OmEd4ho/W/ebnhD0t0JspNSl5kvtZmBSJdFXXNtRkYXcgdyq+ZD+Q0+/WgZGtwE8/EzqV+LgVv7s8Ceg==" w:saltValue="t5dzyA5oEk5YVYWGYuEtRw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customStyle="1" w:styleId="Formatvorlage1">
    <w:name w:val="Formatvorlage1"/>
    <w:basedOn w:val="Standard"/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sz w:val="36"/>
    </w:rPr>
  </w:style>
  <w:style w:type="table" w:styleId="Tabellenraster">
    <w:name w:val="Table Grid"/>
    <w:basedOn w:val="NormaleTabelle"/>
    <w:uiPriority w:val="59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dl\Desktop\Anmeldung%20zum%20Interdisziplin&#228;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zum Interdisziplinären.dot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Interdisziplinären</vt:lpstr>
    </vt:vector>
  </TitlesOfParts>
  <Company>ITZ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Interdisziplinären</dc:title>
  <dc:creator>zdl</dc:creator>
  <cp:lastModifiedBy>Andrea Seckinger</cp:lastModifiedBy>
  <cp:revision>2</cp:revision>
  <cp:lastPrinted>2012-07-17T07:56:00Z</cp:lastPrinted>
  <dcterms:created xsi:type="dcterms:W3CDTF">2022-02-14T09:37:00Z</dcterms:created>
  <dcterms:modified xsi:type="dcterms:W3CDTF">2022-02-14T09:37:00Z</dcterms:modified>
</cp:coreProperties>
</file>