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am Mittwoch, den </w:t>
      </w:r>
      <w:r>
        <w:rPr>
          <w:rFonts w:asciiTheme="minorHAnsi" w:hAnsiTheme="minorHAnsi" w:cstheme="minorHAns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29"/>
      <w:r>
        <w:rPr>
          <w:rFonts w:asciiTheme="minorHAnsi" w:hAnsiTheme="minorHAnsi" w:cstheme="minorHAnsi"/>
          <w:b/>
          <w:sz w:val="26"/>
          <w:szCs w:val="26"/>
        </w:rPr>
        <w:instrText xml:space="preserve"> FORMTEXT </w:instrText>
      </w:r>
      <w:r>
        <w:rPr>
          <w:rFonts w:asciiTheme="minorHAnsi" w:hAnsiTheme="minorHAnsi" w:cstheme="minorHAnsi"/>
          <w:b/>
          <w:sz w:val="26"/>
          <w:szCs w:val="26"/>
        </w:rPr>
      </w:r>
      <w:r>
        <w:rPr>
          <w:rFonts w:asciiTheme="minorHAnsi" w:hAnsiTheme="minorHAnsi" w:cstheme="minorHAnsi"/>
          <w:b/>
          <w:sz w:val="26"/>
          <w:szCs w:val="26"/>
        </w:rPr>
        <w:fldChar w:fldCharType="separate"/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noProof/>
          <w:sz w:val="26"/>
          <w:szCs w:val="26"/>
        </w:rPr>
        <w:t> </w:t>
      </w:r>
      <w:r>
        <w:rPr>
          <w:rFonts w:asciiTheme="minorHAnsi" w:hAnsiTheme="minorHAnsi" w:cstheme="minorHAnsi"/>
          <w:b/>
          <w:sz w:val="26"/>
          <w:szCs w:val="26"/>
        </w:rPr>
        <w:fldChar w:fldCharType="end"/>
      </w:r>
      <w:bookmarkEnd w:id="0"/>
      <w:r>
        <w:rPr>
          <w:rFonts w:asciiTheme="minorHAnsi" w:hAnsiTheme="minorHAnsi" w:cstheme="minorHAnsi"/>
          <w:b/>
          <w:sz w:val="26"/>
          <w:szCs w:val="26"/>
        </w:rPr>
        <w:t>, Uhrzeit: 14.30 Uhr</w:t>
      </w:r>
      <w:r>
        <w:rPr>
          <w:rFonts w:asciiTheme="minorHAnsi" w:hAnsiTheme="minorHAnsi" w:cstheme="minorHAnsi"/>
          <w:b/>
          <w:sz w:val="26"/>
          <w:szCs w:val="26"/>
        </w:rPr>
        <w:br/>
        <w:t>Ort: Virtuell oder Raum 716 Station 92, Medizinische Klinik</w:t>
      </w:r>
    </w:p>
    <w:p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257"/>
        <w:gridCol w:w="540"/>
        <w:gridCol w:w="2699"/>
        <w:gridCol w:w="450"/>
        <w:gridCol w:w="270"/>
        <w:gridCol w:w="450"/>
        <w:gridCol w:w="2069"/>
      </w:tblGrid>
      <w:tr>
        <w:trPr>
          <w:cantSplit/>
          <w:trHeight w:val="20"/>
          <w:jc w:val="center"/>
        </w:trPr>
        <w:tc>
          <w:tcPr>
            <w:tcW w:w="2092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Name, Vorname</w:t>
            </w:r>
          </w:p>
        </w:tc>
        <w:tc>
          <w:tcPr>
            <w:tcW w:w="4497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25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2092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Diagnose</w:t>
            </w:r>
          </w:p>
        </w:tc>
        <w:tc>
          <w:tcPr>
            <w:tcW w:w="7737" w:type="dxa"/>
            <w:gridSpan w:val="7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Immundefekt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Gerinnungsstörung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MDS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CAR-T Zell Indikation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>
        <w:trPr>
          <w:cantSplit/>
          <w:trHeight w:val="193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MPN/MF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Transplantationsindikation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cantSplit/>
          <w:trHeight w:val="134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Aplastische Anämie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Sonstiges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der Erstdiagnose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Pathologie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(Ort, Befundnummer)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Molekulargenetik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(Ort,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Befundnr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Initialstadium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Primärmanifestationen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Therapie und Verlauf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Begleiterkrankungen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Karnofsky-Index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Fragestellung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Anwesenheit von Spezialisten erforderlich (ggf. Abteilung)?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Anmeldender Arzt/Ärztin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Klinik/Station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Hausärztin/Hausarzt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>
      <w:pPr>
        <w:ind w:hanging="360"/>
        <w:rPr>
          <w:rFonts w:asciiTheme="minorHAnsi" w:hAnsiTheme="minorHAnsi" w:cstheme="minorHAnsi"/>
          <w:sz w:val="12"/>
          <w:szCs w:val="12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  <w:gridCol w:w="811"/>
      </w:tblGrid>
      <w:tr>
        <w:trPr>
          <w:cantSplit/>
          <w:trHeight w:val="665"/>
          <w:jc w:val="center"/>
        </w:trPr>
        <w:tc>
          <w:tcPr>
            <w:tcW w:w="9034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Patientin/der Patient wurde über die Weitergabe ihrer/seiner Gesundheitsdaten zur interdisziplinären Beratung in der Tumorkonferenz und die damit verbundene Datenverarbeitung gemäß EU-DSGVO informiert und hat ihr/sein Einverständnis hierzu erklärt.</w:t>
            </w:r>
          </w:p>
        </w:tc>
        <w:tc>
          <w:tcPr>
            <w:tcW w:w="811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ind w:hanging="360"/>
        <w:rPr>
          <w:rFonts w:asciiTheme="minorHAnsi" w:hAnsiTheme="minorHAnsi" w:cstheme="minorHAnsi"/>
          <w:sz w:val="12"/>
          <w:szCs w:val="12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249"/>
        <w:gridCol w:w="1057"/>
        <w:gridCol w:w="1103"/>
        <w:gridCol w:w="1012"/>
        <w:gridCol w:w="1058"/>
      </w:tblGrid>
      <w:tr>
        <w:trPr>
          <w:cantSplit/>
          <w:trHeight w:val="20"/>
          <w:jc w:val="center"/>
        </w:trPr>
        <w:tc>
          <w:tcPr>
            <w:tcW w:w="559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Krankenschein wird zugeschickt</w:t>
            </w:r>
          </w:p>
        </w:tc>
        <w:tc>
          <w:tcPr>
            <w:tcW w:w="1057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nein</w:t>
            </w:r>
          </w:p>
        </w:tc>
        <w:tc>
          <w:tcPr>
            <w:tcW w:w="105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>
        <w:trPr>
          <w:cantSplit/>
          <w:trHeight w:val="20"/>
          <w:jc w:val="center"/>
        </w:trPr>
        <w:tc>
          <w:tcPr>
            <w:tcW w:w="3349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*falls nein, Krankenkasse:</w:t>
            </w:r>
          </w:p>
        </w:tc>
        <w:tc>
          <w:tcPr>
            <w:tcW w:w="2250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Versicherungsnr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Theme="minorHAnsi" w:hAnsiTheme="minorHAnsi" w:cstheme="minorHAnsi"/>
          <w:sz w:val="2"/>
          <w:szCs w:val="2"/>
        </w:rPr>
      </w:pPr>
      <w:bookmarkStart w:id="23" w:name="_GoBack"/>
      <w:bookmarkEnd w:id="23"/>
    </w:p>
    <w:sectPr>
      <w:headerReference w:type="default" r:id="rId7"/>
      <w:footerReference w:type="default" r:id="rId8"/>
      <w:pgSz w:w="11906" w:h="16838"/>
      <w:pgMar w:top="1134" w:right="1418" w:bottom="902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Anmeldungen per Fax an: 07071 29-25359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erschrift1"/>
      <w:rPr>
        <w:b/>
        <w:sz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-90459</wp:posOffset>
          </wp:positionV>
          <wp:extent cx="1708785" cy="718185"/>
          <wp:effectExtent l="0" t="0" r="5715" b="5715"/>
          <wp:wrapNone/>
          <wp:docPr id="7" name="Bild 2" descr="Beschreibung: CC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C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4189730</wp:posOffset>
          </wp:positionH>
          <wp:positionV relativeFrom="page">
            <wp:posOffset>386080</wp:posOffset>
          </wp:positionV>
          <wp:extent cx="2929890" cy="557530"/>
          <wp:effectExtent l="0" t="0" r="0" b="0"/>
          <wp:wrapNone/>
          <wp:docPr id="8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berschrift1"/>
      <w:rPr>
        <w:b/>
        <w:sz w:val="26"/>
      </w:rPr>
    </w:pPr>
  </w:p>
  <w:p>
    <w:pPr>
      <w:pStyle w:val="Kopfzeile"/>
      <w:jc w:val="center"/>
      <w:rPr>
        <w:rFonts w:ascii="Calibri" w:hAnsi="Calibri" w:cs="Arial"/>
        <w:b/>
        <w:sz w:val="28"/>
        <w:szCs w:val="28"/>
      </w:rPr>
    </w:pPr>
  </w:p>
  <w:p>
    <w:pPr>
      <w:pStyle w:val="Kopfzeile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Für externe Patienten &amp; Patientinnen</w:t>
    </w:r>
  </w:p>
  <w:p>
    <w:pPr>
      <w:pStyle w:val="Kopfzeile"/>
      <w:jc w:val="center"/>
      <w:rPr>
        <w:rFonts w:ascii="Calibri" w:hAnsi="Calibri"/>
      </w:rPr>
    </w:pPr>
    <w:r>
      <w:rPr>
        <w:rFonts w:ascii="Calibri" w:hAnsi="Calibri" w:cs="Arial"/>
        <w:b/>
        <w:sz w:val="28"/>
        <w:szCs w:val="28"/>
      </w:rPr>
      <w:t>Anmeldeformular zur Konferenz Hämatologie/Zelluläre Therapie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spinCount="100000" w:hashValue="lO2PRVYkOCODM1LvwkejKWbB62psVTvtfwN8j/xWe1JEN+SjHc0LvYsRAiLd35KQ3zmYmVzDba7/2MQ82SzVtA==" w:saltValue="NDwVwHip41X7cIVmrP1PFg==" w:algorithmName="SHA-512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1F40-82C1-44F2-B308-062BE532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die Maske</vt:lpstr>
    </vt:vector>
  </TitlesOfParts>
  <Company>UKT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die Maske</dc:title>
  <dc:creator>IMSoekM1</dc:creator>
  <cp:lastModifiedBy>Andrea Seckinger</cp:lastModifiedBy>
  <cp:revision>2</cp:revision>
  <cp:lastPrinted>2009-04-20T09:37:00Z</cp:lastPrinted>
  <dcterms:created xsi:type="dcterms:W3CDTF">2022-02-16T11:56:00Z</dcterms:created>
  <dcterms:modified xsi:type="dcterms:W3CDTF">2022-02-16T11:56:00Z</dcterms:modified>
</cp:coreProperties>
</file>