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am Donnerstag, den </w:t>
      </w:r>
      <w:r>
        <w:rPr>
          <w:rFonts w:asciiTheme="minorHAnsi" w:hAnsiTheme="minorHAnsi" w:cstheme="minorHAnsi"/>
          <w:b/>
          <w:sz w:val="26"/>
          <w:szCs w:val="26"/>
        </w:rPr>
        <w:fldChar w:fldCharType="begin">
          <w:ffData>
            <w:name w:val="Text29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0" w:name="Text29"/>
      <w:r>
        <w:rPr>
          <w:rFonts w:asciiTheme="minorHAnsi" w:hAnsiTheme="minorHAnsi" w:cstheme="minorHAnsi"/>
          <w:b/>
          <w:sz w:val="26"/>
          <w:szCs w:val="26"/>
        </w:rPr>
        <w:instrText xml:space="preserve"> FORMTEXT </w:instrText>
      </w:r>
      <w:r>
        <w:rPr>
          <w:rFonts w:asciiTheme="minorHAnsi" w:hAnsiTheme="minorHAnsi" w:cstheme="minorHAnsi"/>
          <w:b/>
          <w:sz w:val="26"/>
          <w:szCs w:val="26"/>
        </w:rPr>
      </w:r>
      <w:r>
        <w:rPr>
          <w:rFonts w:asciiTheme="minorHAnsi" w:hAnsiTheme="minorHAnsi" w:cstheme="minorHAnsi"/>
          <w:b/>
          <w:sz w:val="26"/>
          <w:szCs w:val="26"/>
        </w:rPr>
        <w:fldChar w:fldCharType="separate"/>
      </w:r>
      <w:bookmarkStart w:id="1" w:name="_GoBack"/>
      <w:r>
        <w:rPr>
          <w:rFonts w:asciiTheme="minorHAnsi" w:hAnsiTheme="minorHAnsi" w:cstheme="minorHAnsi"/>
          <w:b/>
          <w:noProof/>
          <w:sz w:val="26"/>
          <w:szCs w:val="26"/>
        </w:rPr>
        <w:t> </w:t>
      </w:r>
      <w:r>
        <w:rPr>
          <w:rFonts w:asciiTheme="minorHAnsi" w:hAnsiTheme="minorHAnsi" w:cstheme="minorHAnsi"/>
          <w:b/>
          <w:noProof/>
          <w:sz w:val="26"/>
          <w:szCs w:val="26"/>
        </w:rPr>
        <w:t> </w:t>
      </w:r>
      <w:r>
        <w:rPr>
          <w:rFonts w:asciiTheme="minorHAnsi" w:hAnsiTheme="minorHAnsi" w:cstheme="minorHAnsi"/>
          <w:b/>
          <w:noProof/>
          <w:sz w:val="26"/>
          <w:szCs w:val="26"/>
        </w:rPr>
        <w:t> </w:t>
      </w:r>
      <w:r>
        <w:rPr>
          <w:rFonts w:asciiTheme="minorHAnsi" w:hAnsiTheme="minorHAnsi" w:cstheme="minorHAnsi"/>
          <w:b/>
          <w:noProof/>
          <w:sz w:val="26"/>
          <w:szCs w:val="26"/>
        </w:rPr>
        <w:t> </w:t>
      </w:r>
      <w:r>
        <w:rPr>
          <w:rFonts w:asciiTheme="minorHAnsi" w:hAnsiTheme="minorHAnsi" w:cstheme="minorHAnsi"/>
          <w:b/>
          <w:noProof/>
          <w:sz w:val="26"/>
          <w:szCs w:val="26"/>
        </w:rPr>
        <w:t> </w:t>
      </w:r>
      <w:bookmarkEnd w:id="1"/>
      <w:r>
        <w:rPr>
          <w:rFonts w:asciiTheme="minorHAnsi" w:hAnsiTheme="minorHAnsi" w:cstheme="minorHAnsi"/>
          <w:b/>
          <w:sz w:val="26"/>
          <w:szCs w:val="26"/>
        </w:rPr>
        <w:fldChar w:fldCharType="end"/>
      </w:r>
      <w:bookmarkEnd w:id="0"/>
      <w:r>
        <w:rPr>
          <w:rFonts w:asciiTheme="minorHAnsi" w:hAnsiTheme="minorHAnsi" w:cstheme="minorHAnsi"/>
          <w:b/>
          <w:sz w:val="26"/>
          <w:szCs w:val="26"/>
        </w:rPr>
        <w:t>, Uhrzeit: 15.45 Uhr</w:t>
      </w:r>
      <w:r>
        <w:rPr>
          <w:rFonts w:asciiTheme="minorHAnsi" w:hAnsiTheme="minorHAnsi" w:cstheme="minorHAnsi"/>
          <w:b/>
          <w:sz w:val="26"/>
          <w:szCs w:val="26"/>
        </w:rPr>
        <w:br/>
        <w:t>Ort: Demo-Raum Radiologische Diagnostik, Medizinische Klinik</w:t>
      </w:r>
    </w:p>
    <w:p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1288"/>
        <w:gridCol w:w="553"/>
        <w:gridCol w:w="2766"/>
        <w:gridCol w:w="461"/>
        <w:gridCol w:w="277"/>
        <w:gridCol w:w="461"/>
        <w:gridCol w:w="2120"/>
      </w:tblGrid>
      <w:tr>
        <w:trPr>
          <w:cantSplit/>
          <w:trHeight w:val="20"/>
          <w:jc w:val="center"/>
        </w:trPr>
        <w:tc>
          <w:tcPr>
            <w:tcW w:w="2092" w:type="dxa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Name, Vorname</w:t>
            </w:r>
          </w:p>
        </w:tc>
        <w:tc>
          <w:tcPr>
            <w:tcW w:w="4497" w:type="dxa"/>
            <w:gridSpan w:val="3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geb.</w:t>
            </w:r>
          </w:p>
        </w:tc>
        <w:tc>
          <w:tcPr>
            <w:tcW w:w="2520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>
        <w:trPr>
          <w:cantSplit/>
          <w:trHeight w:val="20"/>
          <w:jc w:val="center"/>
        </w:trPr>
        <w:tc>
          <w:tcPr>
            <w:tcW w:w="2092" w:type="dxa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Diagnose</w:t>
            </w:r>
          </w:p>
        </w:tc>
        <w:tc>
          <w:tcPr>
            <w:tcW w:w="7737" w:type="dxa"/>
            <w:gridSpan w:val="7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Follikuläres NHL</w:t>
            </w:r>
          </w:p>
        </w:tc>
        <w:tc>
          <w:tcPr>
            <w:tcW w:w="540" w:type="dxa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870" w:type="dxa"/>
            <w:gridSpan w:val="4"/>
            <w:tcMar>
              <w:top w:w="108" w:type="dxa"/>
              <w:bottom w:w="108" w:type="dxa"/>
            </w:tcMar>
          </w:tcPr>
          <w:p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Plasmozytom</w:t>
            </w:r>
            <w:proofErr w:type="spellEnd"/>
          </w:p>
        </w:tc>
        <w:tc>
          <w:tcPr>
            <w:tcW w:w="2070" w:type="dxa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Mantelzelllymphom</w:t>
            </w:r>
          </w:p>
        </w:tc>
        <w:tc>
          <w:tcPr>
            <w:tcW w:w="540" w:type="dxa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870" w:type="dxa"/>
            <w:gridSpan w:val="4"/>
            <w:tcMar>
              <w:top w:w="108" w:type="dxa"/>
              <w:bottom w:w="108" w:type="dxa"/>
            </w:tcMar>
          </w:tcPr>
          <w:p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M. Hodgkin</w:t>
            </w:r>
          </w:p>
        </w:tc>
        <w:tc>
          <w:tcPr>
            <w:tcW w:w="2070" w:type="dxa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Großzell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.-diffuses B-NHL</w:t>
            </w:r>
          </w:p>
        </w:tc>
        <w:tc>
          <w:tcPr>
            <w:tcW w:w="540" w:type="dxa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870" w:type="dxa"/>
            <w:gridSpan w:val="4"/>
            <w:tcMar>
              <w:top w:w="108" w:type="dxa"/>
              <w:bottom w:w="108" w:type="dxa"/>
            </w:tcMar>
          </w:tcPr>
          <w:p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Aggressives T-Zell-Lymphom</w:t>
            </w:r>
          </w:p>
        </w:tc>
        <w:tc>
          <w:tcPr>
            <w:tcW w:w="2070" w:type="dxa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</w:tr>
      <w:tr>
        <w:trPr>
          <w:cantSplit/>
          <w:trHeight w:val="193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CLL</w:t>
            </w:r>
          </w:p>
        </w:tc>
        <w:tc>
          <w:tcPr>
            <w:tcW w:w="540" w:type="dxa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870" w:type="dxa"/>
            <w:gridSpan w:val="4"/>
            <w:tcMar>
              <w:top w:w="108" w:type="dxa"/>
              <w:bottom w:w="108" w:type="dxa"/>
            </w:tcMar>
          </w:tcPr>
          <w:p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MALT-Lymphom</w:t>
            </w:r>
          </w:p>
        </w:tc>
        <w:tc>
          <w:tcPr>
            <w:tcW w:w="2070" w:type="dxa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</w:tr>
      <w:tr>
        <w:trPr>
          <w:cantSplit/>
          <w:trHeight w:val="299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V. a. Lymphom (noch nicht gesichert)</w:t>
            </w:r>
          </w:p>
        </w:tc>
        <w:tc>
          <w:tcPr>
            <w:tcW w:w="540" w:type="dxa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870" w:type="dxa"/>
            <w:gridSpan w:val="4"/>
            <w:tcMar>
              <w:top w:w="108" w:type="dxa"/>
              <w:bottom w:w="108" w:type="dxa"/>
            </w:tcMar>
          </w:tcPr>
          <w:p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Sonstiges Lymphom (bitte eintragen):</w:t>
            </w:r>
          </w:p>
        </w:tc>
        <w:tc>
          <w:tcPr>
            <w:tcW w:w="2070" w:type="dxa"/>
            <w:tcMar>
              <w:top w:w="108" w:type="dxa"/>
              <w:bottom w:w="108" w:type="dxa"/>
            </w:tcMar>
          </w:tcPr>
          <w:p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</w:tr>
      <w:tr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 der Erstdiagnose</w:t>
            </w:r>
          </w:p>
        </w:tc>
        <w:tc>
          <w:tcPr>
            <w:tcW w:w="6480" w:type="dxa"/>
            <w:gridSpan w:val="6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</w:tr>
      <w:tr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Pathologie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(Ort, Befundnummer)</w:t>
            </w:r>
          </w:p>
        </w:tc>
        <w:tc>
          <w:tcPr>
            <w:tcW w:w="6480" w:type="dxa"/>
            <w:gridSpan w:val="6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</w:tc>
      </w:tr>
      <w:tr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Initialstadium</w:t>
            </w:r>
          </w:p>
        </w:tc>
        <w:tc>
          <w:tcPr>
            <w:tcW w:w="6480" w:type="dxa"/>
            <w:gridSpan w:val="6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</w:p>
        </w:tc>
      </w:tr>
      <w:tr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Primärmanifestationen</w:t>
            </w:r>
          </w:p>
        </w:tc>
        <w:tc>
          <w:tcPr>
            <w:tcW w:w="6480" w:type="dxa"/>
            <w:gridSpan w:val="6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</w:p>
        </w:tc>
      </w:tr>
      <w:tr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Therapie und Verlauf</w:t>
            </w:r>
          </w:p>
        </w:tc>
        <w:tc>
          <w:tcPr>
            <w:tcW w:w="6480" w:type="dxa"/>
            <w:gridSpan w:val="6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</w:p>
        </w:tc>
      </w:tr>
      <w:tr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Begleiterkrankungen</w:t>
            </w:r>
          </w:p>
        </w:tc>
        <w:tc>
          <w:tcPr>
            <w:tcW w:w="6480" w:type="dxa"/>
            <w:gridSpan w:val="6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"/>
          </w:p>
        </w:tc>
      </w:tr>
      <w:tr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Karnofsky-Index</w:t>
            </w:r>
          </w:p>
        </w:tc>
        <w:tc>
          <w:tcPr>
            <w:tcW w:w="6480" w:type="dxa"/>
            <w:gridSpan w:val="6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"/>
          </w:p>
        </w:tc>
      </w:tr>
      <w:tr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Fragestellung</w:t>
            </w:r>
          </w:p>
        </w:tc>
        <w:tc>
          <w:tcPr>
            <w:tcW w:w="6480" w:type="dxa"/>
            <w:gridSpan w:val="6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"/>
          </w:p>
        </w:tc>
      </w:tr>
      <w:tr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Anwesenheit von Spezialisten erforderlich (ggf. Abteilung)?</w:t>
            </w:r>
          </w:p>
        </w:tc>
        <w:tc>
          <w:tcPr>
            <w:tcW w:w="6480" w:type="dxa"/>
            <w:gridSpan w:val="6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"/>
          </w:p>
        </w:tc>
      </w:tr>
      <w:tr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Anmeldung durch Arzt/Ärztin</w:t>
            </w:r>
          </w:p>
        </w:tc>
        <w:tc>
          <w:tcPr>
            <w:tcW w:w="3690" w:type="dxa"/>
            <w:gridSpan w:val="3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720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Tel.</w:t>
            </w:r>
          </w:p>
        </w:tc>
        <w:tc>
          <w:tcPr>
            <w:tcW w:w="2070" w:type="dxa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Klinik/Station</w:t>
            </w:r>
          </w:p>
        </w:tc>
        <w:tc>
          <w:tcPr>
            <w:tcW w:w="6480" w:type="dxa"/>
            <w:gridSpan w:val="6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Hausärztin/Hausarzt </w:t>
            </w:r>
          </w:p>
        </w:tc>
        <w:tc>
          <w:tcPr>
            <w:tcW w:w="3690" w:type="dxa"/>
            <w:gridSpan w:val="3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720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Tel.</w:t>
            </w:r>
          </w:p>
        </w:tc>
        <w:tc>
          <w:tcPr>
            <w:tcW w:w="2070" w:type="dxa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Anschrift</w:t>
            </w:r>
          </w:p>
        </w:tc>
        <w:tc>
          <w:tcPr>
            <w:tcW w:w="3690" w:type="dxa"/>
            <w:gridSpan w:val="3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Fax</w:t>
            </w:r>
          </w:p>
        </w:tc>
        <w:tc>
          <w:tcPr>
            <w:tcW w:w="2070" w:type="dxa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>
      <w:pPr>
        <w:ind w:hanging="360"/>
        <w:rPr>
          <w:rFonts w:asciiTheme="minorHAnsi" w:hAnsiTheme="minorHAnsi" w:cstheme="minorHAnsi"/>
          <w:sz w:val="8"/>
          <w:szCs w:val="8"/>
        </w:rPr>
      </w:pP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4"/>
        <w:gridCol w:w="831"/>
      </w:tblGrid>
      <w:tr>
        <w:trPr>
          <w:cantSplit/>
          <w:trHeight w:val="20"/>
          <w:jc w:val="center"/>
        </w:trPr>
        <w:tc>
          <w:tcPr>
            <w:tcW w:w="9034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 Patientin/der Patient wurde über die Weitergabe ihrer/seiner Gesundheitsdaten zur interdisziplinären Beratung in der Tumorkonferenz und die damit verbundene Datenverarbeitung gemäß EU-DSGVO informiert und hat ihr/sein Einverständnis hierzu erklärt.</w:t>
            </w:r>
          </w:p>
        </w:tc>
        <w:tc>
          <w:tcPr>
            <w:tcW w:w="811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>
      <w:pPr>
        <w:ind w:hanging="360"/>
        <w:rPr>
          <w:rFonts w:asciiTheme="minorHAnsi" w:hAnsiTheme="minorHAnsi" w:cstheme="minorHAnsi"/>
          <w:sz w:val="12"/>
          <w:szCs w:val="12"/>
        </w:rPr>
      </w:pP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9"/>
        <w:gridCol w:w="2305"/>
        <w:gridCol w:w="1083"/>
        <w:gridCol w:w="1130"/>
        <w:gridCol w:w="1037"/>
        <w:gridCol w:w="1084"/>
      </w:tblGrid>
      <w:tr>
        <w:trPr>
          <w:cantSplit/>
          <w:trHeight w:val="20"/>
          <w:jc w:val="center"/>
        </w:trPr>
        <w:tc>
          <w:tcPr>
            <w:tcW w:w="5599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Krankenschein wird zugeschickt</w:t>
            </w:r>
          </w:p>
        </w:tc>
        <w:tc>
          <w:tcPr>
            <w:tcW w:w="1057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</w:t>
            </w:r>
          </w:p>
        </w:tc>
        <w:tc>
          <w:tcPr>
            <w:tcW w:w="1103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nein</w:t>
            </w:r>
          </w:p>
        </w:tc>
        <w:tc>
          <w:tcPr>
            <w:tcW w:w="1058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>
        <w:trPr>
          <w:cantSplit/>
          <w:trHeight w:val="20"/>
          <w:jc w:val="center"/>
        </w:trPr>
        <w:tc>
          <w:tcPr>
            <w:tcW w:w="3349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*falls nein, Krankenkasse:</w:t>
            </w:r>
          </w:p>
        </w:tc>
        <w:tc>
          <w:tcPr>
            <w:tcW w:w="2250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Versicherungsnr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70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>
      <w:pPr>
        <w:rPr>
          <w:rFonts w:asciiTheme="minorHAnsi" w:hAnsiTheme="minorHAnsi" w:cstheme="minorHAnsi"/>
          <w:sz w:val="2"/>
          <w:szCs w:val="2"/>
        </w:rPr>
      </w:pPr>
    </w:p>
    <w:sectPr>
      <w:headerReference w:type="default" r:id="rId6"/>
      <w:footerReference w:type="default" r:id="rId7"/>
      <w:pgSz w:w="11906" w:h="16838"/>
      <w:pgMar w:top="1916" w:right="1304" w:bottom="902" w:left="1304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Anmeldungen per Fax an: 07071 29-25359</w:t>
    </w:r>
  </w:p>
  <w:p>
    <w:pPr>
      <w:pStyle w:val="Fuzeile"/>
      <w:jc w:val="center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Dieses Formular finden Sie unter www.ccc-tuebingen.de &gt; Medizinisches Personal &gt; Tumorkonferenzen </w:t>
    </w:r>
  </w:p>
  <w:p>
    <w:pPr>
      <w:pStyle w:val="Fuzeile"/>
      <w:jc w:val="center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Version gültig seit Februar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erschrift1"/>
      <w:rPr>
        <w:b/>
        <w:sz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81915</wp:posOffset>
          </wp:positionV>
          <wp:extent cx="1708785" cy="718185"/>
          <wp:effectExtent l="0" t="0" r="5715" b="5715"/>
          <wp:wrapNone/>
          <wp:docPr id="7" name="Bild 2" descr="Beschreibung: CCC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CCC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4189730</wp:posOffset>
          </wp:positionH>
          <wp:positionV relativeFrom="page">
            <wp:posOffset>570230</wp:posOffset>
          </wp:positionV>
          <wp:extent cx="2929890" cy="557530"/>
          <wp:effectExtent l="0" t="0" r="0" b="0"/>
          <wp:wrapNone/>
          <wp:docPr id="8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7" t="21078" r="5939" b="17444"/>
                  <a:stretch>
                    <a:fillRect/>
                  </a:stretch>
                </pic:blipFill>
                <pic:spPr bwMode="auto">
                  <a:xfrm>
                    <a:off x="0" y="0"/>
                    <a:ext cx="292989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berschrift1"/>
      <w:rPr>
        <w:b/>
        <w:sz w:val="26"/>
      </w:rPr>
    </w:pPr>
  </w:p>
  <w:p>
    <w:pPr>
      <w:pStyle w:val="berschrift1"/>
      <w:rPr>
        <w:b/>
        <w:sz w:val="26"/>
      </w:rPr>
    </w:pPr>
  </w:p>
  <w:p>
    <w:pPr>
      <w:pStyle w:val="Kopfzeile"/>
      <w:jc w:val="center"/>
      <w:rPr>
        <w:rFonts w:ascii="Calibri" w:hAnsi="Calibri" w:cs="Arial"/>
        <w:b/>
        <w:sz w:val="28"/>
        <w:szCs w:val="28"/>
      </w:rPr>
    </w:pPr>
  </w:p>
  <w:p>
    <w:pPr>
      <w:pStyle w:val="Kopfzeile"/>
      <w:jc w:val="center"/>
      <w:rPr>
        <w:rFonts w:ascii="Calibri" w:hAnsi="Calibri" w:cs="Arial"/>
        <w:b/>
        <w:sz w:val="28"/>
        <w:szCs w:val="28"/>
      </w:rPr>
    </w:pPr>
    <w:r>
      <w:rPr>
        <w:rFonts w:ascii="Calibri" w:hAnsi="Calibri" w:cs="Arial"/>
        <w:b/>
        <w:sz w:val="28"/>
        <w:szCs w:val="28"/>
      </w:rPr>
      <w:t>Zentrum für Maligne Lymphome</w:t>
    </w:r>
  </w:p>
  <w:p>
    <w:pPr>
      <w:pStyle w:val="Kopfzeile"/>
      <w:jc w:val="center"/>
      <w:rPr>
        <w:rFonts w:ascii="Calibri" w:hAnsi="Calibri" w:cs="Arial"/>
        <w:b/>
        <w:sz w:val="28"/>
        <w:szCs w:val="28"/>
      </w:rPr>
    </w:pPr>
    <w:r>
      <w:rPr>
        <w:rFonts w:ascii="Calibri" w:hAnsi="Calibri" w:cs="Arial"/>
        <w:b/>
        <w:sz w:val="28"/>
        <w:szCs w:val="28"/>
      </w:rPr>
      <w:t>Für externe Patientinnen und Patienten</w:t>
    </w:r>
  </w:p>
  <w:p>
    <w:pPr>
      <w:pStyle w:val="Kopfzeile"/>
      <w:jc w:val="center"/>
      <w:rPr>
        <w:rFonts w:ascii="Calibri" w:hAnsi="Calibri"/>
      </w:rPr>
    </w:pPr>
    <w:r>
      <w:rPr>
        <w:rFonts w:ascii="Calibri" w:hAnsi="Calibri" w:cs="Arial"/>
        <w:b/>
        <w:sz w:val="28"/>
        <w:szCs w:val="28"/>
      </w:rPr>
      <w:t>Anmeldeformular zur interdisziplinären Lymphom-/</w:t>
    </w:r>
    <w:proofErr w:type="spellStart"/>
    <w:r>
      <w:rPr>
        <w:rFonts w:ascii="Calibri" w:hAnsi="Calibri" w:cs="Arial"/>
        <w:b/>
        <w:sz w:val="28"/>
        <w:szCs w:val="28"/>
      </w:rPr>
      <w:t>Myelomkonferenz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JTV58zWZBynO+MG7p6Y2ZR9ikMe73Fih6cgYLMB1KGS76PmtXPv6IGal7lV4ugnXIuBVKQmhQeUKGHC6Nqwfiw==" w:saltValue="8EUfmV6kVtH89aM3sM8EiA==" w:algorithmName="SHA-512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CFA7ACBB-0362-4F5C-A853-73138F22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Arial" w:hAnsi="Arial"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Pr>
      <w:rFonts w:ascii="Arial" w:hAnsi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für die Maske</vt:lpstr>
    </vt:vector>
  </TitlesOfParts>
  <Company>UKT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für die Maske</dc:title>
  <dc:creator>IMSoekM1</dc:creator>
  <cp:lastModifiedBy>Andrea Seckinger</cp:lastModifiedBy>
  <cp:revision>2</cp:revision>
  <cp:lastPrinted>2009-04-20T09:37:00Z</cp:lastPrinted>
  <dcterms:created xsi:type="dcterms:W3CDTF">2022-02-16T11:57:00Z</dcterms:created>
  <dcterms:modified xsi:type="dcterms:W3CDTF">2022-02-16T11:57:00Z</dcterms:modified>
</cp:coreProperties>
</file>